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77" w:after="0"/>
        <w:ind w:left="0" w:right="0" w:hanging="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2" w:before="182" w:after="0"/>
        <w:ind w:left="2165" w:right="2007" w:hanging="0"/>
        <w:jc w:val="center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Curso de Posgrado</w:t>
      </w:r>
    </w:p>
    <w:p>
      <w:pPr>
        <w:pStyle w:val="Encabezado1"/>
        <w:spacing w:lineRule="auto" w:line="240"/>
        <w:ind w:left="1110" w:right="922" w:hanging="0"/>
        <w:jc w:val="center"/>
        <w:rPr>
          <w:color w:val="00000A"/>
        </w:rPr>
      </w:pPr>
      <w:r>
        <w:rPr>
          <w:color w:val="00000A"/>
        </w:rPr>
        <w:t>“</w:t>
      </w:r>
      <w:r>
        <w:rPr>
          <w:color w:val="00000A"/>
          <w:w w:val="105"/>
        </w:rPr>
        <w:t>APLICACIÓN</w:t>
      </w:r>
      <w:r>
        <w:rPr>
          <w:color w:val="00000A"/>
          <w:spacing w:val="22"/>
          <w:w w:val="105"/>
        </w:rPr>
        <w:t xml:space="preserve"> </w:t>
      </w:r>
      <w:r>
        <w:rPr>
          <w:color w:val="00000A"/>
          <w:w w:val="105"/>
        </w:rPr>
        <w:t>DE</w:t>
      </w:r>
      <w:r>
        <w:rPr>
          <w:color w:val="00000A"/>
          <w:spacing w:val="22"/>
          <w:w w:val="105"/>
        </w:rPr>
        <w:t xml:space="preserve"> </w:t>
      </w:r>
      <w:r>
        <w:rPr>
          <w:color w:val="00000A"/>
          <w:w w:val="105"/>
        </w:rPr>
        <w:t>TÉCNICAS</w:t>
      </w:r>
      <w:r>
        <w:rPr>
          <w:color w:val="00000A"/>
          <w:spacing w:val="22"/>
          <w:w w:val="105"/>
        </w:rPr>
        <w:t xml:space="preserve"> </w:t>
      </w:r>
      <w:r>
        <w:rPr>
          <w:color w:val="00000A"/>
          <w:w w:val="105"/>
        </w:rPr>
        <w:t>DE</w:t>
      </w:r>
      <w:r>
        <w:rPr>
          <w:color w:val="00000A"/>
          <w:spacing w:val="23"/>
          <w:w w:val="105"/>
        </w:rPr>
        <w:t xml:space="preserve"> </w:t>
      </w:r>
      <w:r>
        <w:rPr>
          <w:color w:val="00000A"/>
          <w:w w:val="105"/>
        </w:rPr>
        <w:t>MICROSCOPÍA</w:t>
      </w:r>
      <w:r>
        <w:rPr>
          <w:color w:val="00000A"/>
          <w:spacing w:val="22"/>
          <w:w w:val="105"/>
        </w:rPr>
        <w:t xml:space="preserve"> </w:t>
      </w:r>
      <w:r>
        <w:rPr>
          <w:color w:val="00000A"/>
          <w:w w:val="105"/>
        </w:rPr>
        <w:t>PARA</w:t>
      </w:r>
      <w:r>
        <w:rPr>
          <w:color w:val="00000A"/>
          <w:spacing w:val="2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2"/>
          <w:w w:val="105"/>
        </w:rPr>
        <w:t xml:space="preserve"> </w:t>
      </w:r>
      <w:r>
        <w:rPr>
          <w:color w:val="00000A"/>
          <w:w w:val="105"/>
        </w:rPr>
        <w:t>CARACTERIZACIÓN</w:t>
      </w:r>
      <w:r>
        <w:rPr>
          <w:color w:val="00000A"/>
          <w:spacing w:val="23"/>
          <w:w w:val="105"/>
        </w:rPr>
        <w:t xml:space="preserve"> </w:t>
      </w:r>
      <w:r>
        <w:rPr>
          <w:color w:val="00000A"/>
          <w:w w:val="105"/>
        </w:rPr>
        <w:t>DE</w:t>
      </w:r>
      <w:r>
        <w:rPr>
          <w:color w:val="00000A"/>
          <w:spacing w:val="22"/>
          <w:w w:val="105"/>
        </w:rPr>
        <w:t xml:space="preserve"> </w:t>
      </w:r>
      <w:r>
        <w:rPr>
          <w:color w:val="00000A"/>
          <w:w w:val="105"/>
        </w:rPr>
        <w:t>MATERIALES</w:t>
      </w:r>
      <w:r>
        <w:rPr>
          <w:color w:val="00000A"/>
        </w:rPr>
        <w:t xml:space="preserve">” </w:t>
      </w:r>
    </w:p>
    <w:p>
      <w:pPr>
        <w:pStyle w:val="Encabezado1"/>
        <w:spacing w:lineRule="auto" w:line="240"/>
        <w:ind w:left="1110" w:right="922" w:hanging="0"/>
        <w:jc w:val="center"/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spacing w:lineRule="auto" w:line="240" w:before="0" w:after="0"/>
        <w:ind w:left="0" w:right="1957" w:hanging="0"/>
        <w:jc w:val="left"/>
        <w:rPr>
          <w:b w:val="false"/>
          <w:bCs w:val="false"/>
          <w:u w:val="none"/>
        </w:rPr>
      </w:pPr>
      <w:r>
        <w:rPr>
          <w:b/>
          <w:sz w:val="22"/>
          <w:szCs w:val="22"/>
          <w:u w:val="single"/>
        </w:rPr>
        <w:t>Docente responsa</w:t>
      </w:r>
      <w:r>
        <w:rPr>
          <w:b/>
          <w:u w:val="single"/>
        </w:rPr>
        <w:t>b</w:t>
      </w:r>
      <w:r>
        <w:rPr>
          <w:b/>
          <w:sz w:val="22"/>
          <w:szCs w:val="22"/>
          <w:u w:val="single"/>
        </w:rPr>
        <w:t>le</w:t>
      </w:r>
      <w:r>
        <w:rPr>
          <w:b/>
          <w:u w:val="single"/>
        </w:rPr>
        <w:t xml:space="preserve"> del dictado: </w:t>
      </w:r>
      <w:r>
        <w:rPr>
          <w:b w:val="false"/>
          <w:bCs w:val="false"/>
          <w:u w:val="none"/>
        </w:rPr>
        <w:t>Dr</w:t>
      </w:r>
      <w:r>
        <w:rPr>
          <w:b w:val="false"/>
          <w:bCs w:val="false"/>
          <w:u w:val="none"/>
        </w:rPr>
        <w:t>a</w:t>
      </w:r>
      <w:r>
        <w:rPr>
          <w:b w:val="false"/>
          <w:bCs w:val="false"/>
          <w:u w:val="none"/>
        </w:rPr>
        <w:t>. Vanesa</w:t>
      </w:r>
      <w:r>
        <w:rPr>
          <w:b w:val="false"/>
          <w:bCs w:val="false"/>
          <w:u w:val="none"/>
        </w:rPr>
        <w:t xml:space="preserve"> Muñoz</w:t>
      </w:r>
    </w:p>
    <w:p>
      <w:pPr>
        <w:pStyle w:val="Normal"/>
        <w:spacing w:lineRule="auto" w:line="240" w:before="0" w:after="0"/>
        <w:ind w:left="942" w:right="1957" w:firstLine="10"/>
        <w:jc w:val="left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ind w:left="0" w:right="1957" w:hanging="0"/>
        <w:jc w:val="left"/>
        <w:rPr>
          <w:b/>
          <w:u w:val="single"/>
        </w:rPr>
      </w:pPr>
      <w:r>
        <w:rPr>
          <w:b/>
          <w:u w:val="single"/>
        </w:rPr>
        <w:t>Carga horaria:</w:t>
      </w:r>
    </w:p>
    <w:p>
      <w:pPr>
        <w:pStyle w:val="Normal"/>
        <w:spacing w:lineRule="auto" w:line="240" w:before="0" w:after="0"/>
        <w:ind w:left="942" w:right="1957" w:firstLine="10"/>
        <w:jc w:val="left"/>
        <w:rPr/>
      </w:pPr>
      <w:r>
        <w:rPr/>
      </w:r>
    </w:p>
    <w:p>
      <w:pPr>
        <w:pStyle w:val="Cuerpodetexto"/>
        <w:spacing w:lineRule="auto" w:line="268" w:before="0" w:after="0"/>
        <w:ind w:left="113" w:right="891" w:hanging="0"/>
        <w:jc w:val="left"/>
        <w:rPr>
          <w:color w:val="00000A"/>
          <w:w w:val="105"/>
          <w:sz w:val="22"/>
          <w:szCs w:val="22"/>
          <w:u w:val="none"/>
        </w:rPr>
      </w:pPr>
      <w:r>
        <w:rPr>
          <w:color w:val="00000A"/>
          <w:w w:val="105"/>
          <w:sz w:val="22"/>
          <w:szCs w:val="22"/>
          <w:u w:val="none"/>
        </w:rPr>
        <w:t>36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horas</w:t>
      </w:r>
      <w:r>
        <w:rPr>
          <w:color w:val="00000A"/>
          <w:spacing w:val="22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en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total,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incluyendo</w:t>
      </w:r>
      <w:r>
        <w:rPr>
          <w:color w:val="00000A"/>
          <w:spacing w:val="22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18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clases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teóricas,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18</w:t>
      </w:r>
      <w:r>
        <w:rPr>
          <w:color w:val="00000A"/>
          <w:spacing w:val="22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clases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teórico-prácticas</w:t>
      </w:r>
      <w:r>
        <w:rPr>
          <w:color w:val="00000A"/>
          <w:spacing w:val="2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(2</w:t>
      </w:r>
      <w:r>
        <w:rPr>
          <w:color w:val="00000A"/>
          <w:spacing w:val="1"/>
          <w:w w:val="105"/>
          <w:sz w:val="22"/>
          <w:szCs w:val="22"/>
          <w:u w:val="none"/>
        </w:rPr>
        <w:t xml:space="preserve"> </w:t>
      </w:r>
      <w:r>
        <w:rPr>
          <w:color w:val="00000A"/>
          <w:w w:val="105"/>
          <w:sz w:val="22"/>
          <w:szCs w:val="22"/>
          <w:u w:val="none"/>
        </w:rPr>
        <w:t>UVACs)</w:t>
      </w:r>
    </w:p>
    <w:p>
      <w:pPr>
        <w:pStyle w:val="Normal"/>
        <w:spacing w:lineRule="auto" w:line="240" w:before="0" w:after="0"/>
        <w:ind w:left="942" w:right="1957" w:firstLine="10"/>
        <w:jc w:val="left"/>
        <w:rPr/>
      </w:pPr>
      <w:r>
        <w:rPr/>
      </w:r>
    </w:p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color w:val="00000A"/>
        </w:rPr>
      </w:pPr>
      <w:r>
        <w:rPr>
          <w:b/>
          <w:u w:val="single"/>
        </w:rPr>
        <w:t>Modalidad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Curso </w:t>
      </w:r>
      <w:r>
        <w:rPr>
          <w:color w:val="00000A"/>
        </w:rPr>
        <w:t xml:space="preserve">presencial </w:t>
      </w:r>
    </w:p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0" w:before="7" w:after="0"/>
        <w:ind w:left="0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Encabezado1"/>
        <w:widowControl/>
        <w:bidi w:val="0"/>
        <w:ind w:left="0" w:right="0" w:hanging="0"/>
        <w:jc w:val="left"/>
        <w:rPr/>
      </w:pPr>
      <w:r>
        <w:rPr>
          <w:u w:val="single"/>
        </w:rPr>
        <w:t xml:space="preserve">Programa </w:t>
      </w:r>
      <w:r>
        <w:rPr/>
        <w:t>:</w:t>
      </w:r>
    </w:p>
    <w:p>
      <w:pPr>
        <w:pStyle w:val="Normal"/>
        <w:widowControl/>
        <w:bidi w:val="0"/>
        <w:ind w:left="964" w:right="0" w:hanging="0"/>
        <w:jc w:val="left"/>
        <w:rPr/>
      </w:pPr>
      <w:r>
        <w:rPr/>
      </w:r>
    </w:p>
    <w:p>
      <w:pPr>
        <w:pStyle w:val="Cuerpodetexto"/>
        <w:widowControl w:val="false"/>
        <w:suppressAutoHyphens w:val="true"/>
        <w:bidi w:val="0"/>
        <w:spacing w:lineRule="auto" w:line="240" w:before="0" w:after="140"/>
        <w:ind w:left="113" w:right="1077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1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Interacción de un haz de electrones con la materia.</w:t>
      </w:r>
    </w:p>
    <w:p>
      <w:pPr>
        <w:pStyle w:val="Cuerpodetexto"/>
        <w:widowControl w:val="false"/>
        <w:suppressAutoHyphens w:val="true"/>
        <w:bidi w:val="0"/>
        <w:spacing w:lineRule="auto" w:line="240" w:before="0" w:after="140"/>
        <w:ind w:left="113" w:right="1077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2: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 xml:space="preserve"> Óptica electrónica</w:t>
      </w:r>
    </w:p>
    <w:p>
      <w:pPr>
        <w:pStyle w:val="Cuerpodetexto"/>
        <w:widowControl w:val="false"/>
        <w:suppressAutoHyphens w:val="true"/>
        <w:bidi w:val="0"/>
        <w:spacing w:lineRule="auto" w:line="240" w:before="0" w:after="140"/>
        <w:ind w:left="113" w:right="1134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3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Microscopio Electrónico de Transmisión (TEM)</w:t>
      </w:r>
    </w:p>
    <w:p>
      <w:pPr>
        <w:pStyle w:val="Cuerpodetexto"/>
        <w:widowControl w:val="false"/>
        <w:suppressAutoHyphens w:val="true"/>
        <w:bidi w:val="0"/>
        <w:spacing w:lineRule="auto" w:line="240" w:before="0" w:after="140"/>
        <w:ind w:left="113" w:right="1191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4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Microscopio Electrónico de Barrido  (SEM)</w:t>
      </w:r>
    </w:p>
    <w:p>
      <w:pPr>
        <w:pStyle w:val="Cuerpodetexto"/>
        <w:widowControl w:val="false"/>
        <w:suppressAutoHyphens w:val="true"/>
        <w:bidi w:val="0"/>
        <w:spacing w:lineRule="auto" w:line="240" w:before="0" w:after="140"/>
        <w:ind w:left="113" w:right="1191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Operación de los microscopios  electrónicos</w:t>
      </w:r>
    </w:p>
    <w:p>
      <w:pPr>
        <w:pStyle w:val="Cuerpodetexto"/>
        <w:spacing w:lineRule="auto" w:line="240"/>
        <w:ind w:left="113" w:right="4133" w:hanging="0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6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 xml:space="preserve">: Preparación de las muestras </w:t>
      </w:r>
    </w:p>
    <w:p>
      <w:pPr>
        <w:pStyle w:val="Cuerpodetexto"/>
        <w:widowControl w:val="false"/>
        <w:suppressAutoHyphens w:val="true"/>
        <w:bidi w:val="0"/>
        <w:spacing w:lineRule="auto" w:line="240" w:before="95" w:after="0"/>
        <w:ind w:left="113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</w:t>
      </w: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ad 7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Aplicaciones</w:t>
      </w:r>
    </w:p>
    <w:p>
      <w:pPr>
        <w:pStyle w:val="Cuerpodetexto"/>
        <w:widowControl w:val="false"/>
        <w:suppressAutoHyphens w:val="true"/>
        <w:bidi w:val="0"/>
        <w:spacing w:lineRule="auto" w:line="288" w:before="95" w:after="0"/>
        <w:ind w:left="113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8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Análisis e Interpretación de las Imágenes</w:t>
      </w:r>
    </w:p>
    <w:p>
      <w:pPr>
        <w:pStyle w:val="Cuerpodetexto"/>
        <w:widowControl w:val="false"/>
        <w:suppressAutoHyphens w:val="true"/>
        <w:bidi w:val="0"/>
        <w:spacing w:lineRule="auto" w:line="288" w:before="95" w:after="0"/>
        <w:ind w:left="113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9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Microanálisis de Rayos X Dispersivos en Energía (EDS). Análisis Cualitativo y</w:t>
      </w:r>
    </w:p>
    <w:p>
      <w:pPr>
        <w:pStyle w:val="Cuerpodetexto"/>
        <w:widowControl w:val="false"/>
        <w:suppressAutoHyphens w:val="true"/>
        <w:bidi w:val="0"/>
        <w:spacing w:lineRule="auto" w:line="288" w:before="95" w:after="0"/>
        <w:ind w:left="113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Cuantitativo</w:t>
      </w:r>
    </w:p>
    <w:p>
      <w:pPr>
        <w:pStyle w:val="Cuerpodetexto"/>
        <w:widowControl w:val="false"/>
        <w:suppressAutoHyphens w:val="true"/>
        <w:bidi w:val="0"/>
        <w:spacing w:lineRule="auto" w:line="288" w:before="95" w:after="0"/>
        <w:ind w:left="113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Unidad 10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w w:val="105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: Aplicaciones y Técnicas Complementarias de Caracterización. Descripción del FIB y sus aplicaciones</w:t>
      </w:r>
    </w:p>
    <w:p>
      <w:pPr>
        <w:pStyle w:val="Normal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0" w:before="9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67" w:after="0"/>
        <w:ind w:left="0" w:right="0" w:hanging="0"/>
        <w:jc w:val="left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Tipo de </w:t>
      </w:r>
      <w:r>
        <w:rPr>
          <w:b/>
          <w:sz w:val="22"/>
          <w:szCs w:val="22"/>
          <w:u w:val="single"/>
        </w:rPr>
        <w:t>Evaluación:</w:t>
      </w:r>
    </w:p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0" w:before="9" w:after="0"/>
        <w:ind w:left="0" w:right="0" w:hanging="0"/>
        <w:jc w:val="left"/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</w:r>
    </w:p>
    <w:p>
      <w:pPr>
        <w:pStyle w:val="Normal"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uppressAutoHyphens w:val="true"/>
        <w:bidi w:val="0"/>
        <w:spacing w:lineRule="auto" w:line="240" w:before="0" w:after="0"/>
        <w:ind w:left="0" w:right="680" w:hanging="0"/>
        <w:jc w:val="both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</w:rPr>
        <w:t>Los contenidos del curso se evaluarán a través de un examen teórico-práctico. El mismo</w:t>
      </w:r>
    </w:p>
    <w:p>
      <w:pPr>
        <w:pStyle w:val="Normal"/>
        <w:widowControl w:val="false"/>
        <w:pBdr>
          <w:top w:val="nil"/>
          <w:left w:val="nil"/>
          <w:bottom w:val="nil"/>
          <w:right w:val="nil"/>
        </w:pBdr>
        <w:shd w:fill="FFFFFF" w:val="clear"/>
        <w:suppressAutoHyphens w:val="true"/>
        <w:bidi w:val="0"/>
        <w:spacing w:lineRule="auto" w:line="240" w:before="0" w:after="0"/>
        <w:ind w:left="0" w:right="680" w:hanging="0"/>
        <w:jc w:val="both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</w:rPr>
        <w:t>consistirá en problemas integrados y en preguntas sobre aspectos directamente vinculados a las</w:t>
        <w:t xml:space="preserve"> técnicas estudiadas. Se calificará como Aprobado, aquel examen resuelto correctamente en un</w:t>
        <w:t xml:space="preserve"> 60%, pero teniendo como mínimo un 40% de cada una de las técnicas desarrolladas.</w:t>
      </w:r>
    </w:p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0" w:before="3" w:after="0"/>
        <w:ind w:left="0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FFFFFF" w:val="clear"/>
          <w:vertAlign w:val="baseline"/>
          <w:lang w:val="es-ES" w:eastAsia="zh-CN" w:bidi="hi-IN"/>
        </w:rPr>
        <w:t>Bibliografía:</w:t>
      </w:r>
    </w:p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9" w:after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Scanning Electron Microscopy and x-Ray microanalysis. J. Goldstein, D.E. Newbury, D.C., Joy,</w:t>
        <w:t xml:space="preserve"> C.E. Lyman, P. Echlin, E. Lifshin, L. Sawyer, J.R. Michael, Springer 2003.</w:t>
        <w:t xml:space="preserve"> </w:t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9" w:after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Handbook of Sample Preparation for Scanning Electron Microscopy and X-Ray Microanalysis.</w:t>
        <w:t xml:space="preserve"> Patrick Echlin, Springer 2009.</w:t>
        <w:t xml:space="preserve"> </w:t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9" w:after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Transmission Electron Microscopy, A text book for materials science. B. Carter y D.Williams.</w:t>
        <w:t xml:space="preserve"> Springer, 2009.</w:t>
        <w:t xml:space="preserve"> </w:t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9" w:after="0"/>
        <w:jc w:val="left"/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FFFFFF" w:val="clear"/>
          <w:vertAlign w:val="baseline"/>
          <w:lang w:val="es-ES" w:eastAsia="zh-CN" w:bidi="hi-IN"/>
        </w:rPr>
        <w:t>Handbook of Sample Preparation for Transmission Electron Microscopy. Jeanne Ayache, Luc</w:t>
        <w:t xml:space="preserve"> Beaunier, Jacqueline Boumendil, Gabrielle Ehret, Danièle Laub. Springer 2010.</w:t>
      </w:r>
    </w:p>
    <w:sectPr>
      <w:type w:val="nextPage"/>
      <w:pgSz w:w="11832" w:h="16838"/>
      <w:pgMar w:left="1417" w:right="845" w:header="0" w:top="567" w:footer="0" w:bottom="56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2"/>
      <w:szCs w:val="22"/>
      <w:lang w:val="es-ES" w:eastAsia="zh-CN" w:bidi="hi-IN"/>
    </w:rPr>
  </w:style>
  <w:style w:type="paragraph" w:styleId="Encabezado1">
    <w:name w:val="Encabezado 1"/>
    <w:basedOn w:val="Encabezado"/>
    <w:next w:val="Normal"/>
    <w:pPr>
      <w:widowControl w:val="false"/>
      <w:suppressAutoHyphens w:val="true"/>
      <w:bidi w:val="0"/>
      <w:ind w:left="963" w:right="0" w:hanging="0"/>
      <w:jc w:val="left"/>
    </w:pPr>
    <w:rPr>
      <w:rFonts w:ascii="Arial" w:hAnsi="Arial" w:eastAsia="Arial" w:cs="Arial"/>
      <w:b/>
      <w:color w:val="00000A"/>
      <w:sz w:val="22"/>
      <w:szCs w:val="22"/>
      <w:lang w:val="es-ES" w:eastAsia="zh-CN" w:bidi="hi-IN"/>
    </w:rPr>
  </w:style>
  <w:style w:type="paragraph" w:styleId="Encabezado2">
    <w:name w:val="Encabezado 2"/>
    <w:basedOn w:val="Encabezado"/>
    <w:next w:val="Normal"/>
    <w:pPr>
      <w:keepNext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es-ES" w:eastAsia="zh-CN" w:bidi="hi-IN"/>
    </w:rPr>
  </w:style>
  <w:style w:type="paragraph" w:styleId="Encabezado3">
    <w:name w:val="Encabezado 3"/>
    <w:basedOn w:val="Encabezado"/>
    <w:next w:val="Normal"/>
    <w:pPr>
      <w:keepNext/>
      <w:keepLines/>
      <w:widowControl w:val="false"/>
      <w:suppressAutoHyphens w:val="tru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es-ES" w:eastAsia="zh-CN" w:bidi="hi-IN"/>
    </w:rPr>
  </w:style>
  <w:style w:type="paragraph" w:styleId="Encabezado4">
    <w:name w:val="Encabezado 4"/>
    <w:basedOn w:val="Encabezado"/>
    <w:next w:val="Normal"/>
    <w:pPr>
      <w:keepNext/>
      <w:keepLines/>
      <w:widowControl w:val="false"/>
      <w:suppressAutoHyphens w:val="tru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es-ES" w:eastAsia="zh-CN" w:bidi="hi-IN"/>
    </w:rPr>
  </w:style>
  <w:style w:type="paragraph" w:styleId="Encabezado5">
    <w:name w:val="Encabezado 5"/>
    <w:basedOn w:val="Encabezado"/>
    <w:next w:val="Normal"/>
    <w:pPr>
      <w:keepNext/>
      <w:keepLines/>
      <w:widowControl w:val="false"/>
      <w:suppressAutoHyphens w:val="tru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es-ES" w:eastAsia="zh-CN" w:bidi="hi-IN"/>
    </w:rPr>
  </w:style>
  <w:style w:type="paragraph" w:styleId="Encabezado6">
    <w:name w:val="Encabezado 6"/>
    <w:basedOn w:val="Encabezado"/>
    <w:next w:val="Normal"/>
    <w:pPr>
      <w:keepNext/>
      <w:keepLines/>
      <w:widowControl w:val="false"/>
      <w:suppressAutoHyphens w:val="tru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es-ES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 w:default="1">
    <w:name w:val="LO-normal"/>
    <w:pPr>
      <w:widowControl/>
      <w:suppressAutoHyphens w:val="true"/>
      <w:bidi w:val="0"/>
      <w:jc w:val="left"/>
    </w:pPr>
    <w:rPr>
      <w:rFonts w:ascii="Arial" w:hAnsi="Arial" w:eastAsia="Arial" w:cs="Arial"/>
      <w:color w:val="00000A"/>
      <w:sz w:val="22"/>
      <w:szCs w:val="22"/>
      <w:lang w:val="es-ES" w:eastAsia="zh-CN" w:bidi="hi-IN"/>
    </w:rPr>
  </w:style>
  <w:style w:type="paragraph" w:styleId="Ttulo">
    <w:name w:val="Título"/>
    <w:basedOn w:val="LOnormal"/>
    <w:next w:val="Normal"/>
    <w:pPr>
      <w:ind w:left="1332" w:right="0" w:hanging="0"/>
    </w:pPr>
    <w:rPr>
      <w:rFonts w:ascii="Arial" w:hAnsi="Arial" w:eastAsia="Arial" w:cs="Arial"/>
      <w:sz w:val="27"/>
      <w:szCs w:val="27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ita">
    <w:name w:val="Cit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revision>0</cp:revision>
</cp:coreProperties>
</file>